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7A" w:rsidRDefault="00F61535">
      <w:pPr>
        <w:shd w:val="clear" w:color="auto" w:fill="E6FAE7"/>
        <w:spacing w:before="150" w:after="105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</w:rPr>
        <w:t xml:space="preserve">Критерии доступности и качества медицинской помощи </w:t>
      </w:r>
    </w:p>
    <w:p w:rsidR="00AB507A" w:rsidRDefault="00F61535">
      <w:pPr>
        <w:shd w:val="clear" w:color="auto" w:fill="E6FAE7"/>
        <w:spacing w:before="15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</w:rPr>
        <w:t xml:space="preserve">ТОГБУЗ «Городская клиническая больница №3 имени И.С. Долгушина </w:t>
      </w:r>
    </w:p>
    <w:p w:rsidR="00AB507A" w:rsidRDefault="00F61535">
      <w:pPr>
        <w:shd w:val="clear" w:color="auto" w:fill="E6FAE7"/>
        <w:spacing w:before="15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</w:rPr>
        <w:t xml:space="preserve"> г. Тамбова» за 6</w:t>
      </w:r>
      <w:r w:rsidR="00A43A6F"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</w:rPr>
        <w:t>МЕС.</w:t>
      </w:r>
      <w:r w:rsidR="00A43A6F"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</w:rPr>
        <w:t>2024 год</w:t>
      </w:r>
      <w:r>
        <w:rPr>
          <w:rFonts w:ascii="Times New Roman" w:eastAsia="Times New Roman" w:hAnsi="Times New Roman" w:cs="Arial"/>
          <w:b/>
          <w:bCs/>
          <w:color w:val="000000"/>
          <w:kern w:val="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ДВЕ ПОЛИКЛИНИКИ НАСЕЛЕНИЕ 88324</w:t>
      </w:r>
    </w:p>
    <w:tbl>
      <w:tblPr>
        <w:tblW w:w="9987" w:type="dxa"/>
        <w:tblInd w:w="-60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7438"/>
        <w:gridCol w:w="2549"/>
      </w:tblGrid>
      <w:tr w:rsidR="00AB507A">
        <w:trPr>
          <w:trHeight w:val="720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доступности и качества медицинской помощи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</w:rPr>
              <w:t>6</w:t>
            </w:r>
            <w:r w:rsidR="00A43A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</w:rPr>
              <w:t>МЕС.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</w:rPr>
              <w:t>2024 год</w:t>
            </w:r>
          </w:p>
          <w:p w:rsidR="00AB507A" w:rsidRDefault="00AB507A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7A">
        <w:trPr>
          <w:trHeight w:val="254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1.Показатели удовлетворенности населения медицинской помощью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AB507A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7A"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Удовлетворенность населения медицинской помощью (процентов от числа опрошенных)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98,24%</w:t>
            </w:r>
          </w:p>
        </w:tc>
      </w:tr>
      <w:tr w:rsidR="00AB507A">
        <w:trPr>
          <w:trHeight w:val="184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Количество обоснованных жалоб, в том числе на отказ в оказании медицинской помощи,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предоставляемой в рамках территориальной программы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B507A">
        <w:trPr>
          <w:trHeight w:val="185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Показатели качества медицинской помощи: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AB507A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7A"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2.1.Смертность населения (число умерших на 1000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AB507A"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2.1.Смертность населения (число умерших на 100000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653,28</w:t>
            </w:r>
          </w:p>
        </w:tc>
      </w:tr>
      <w:tr w:rsidR="00AB507A">
        <w:trPr>
          <w:trHeight w:val="1000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 w:rsidP="00A43A6F">
            <w:pPr>
              <w:widowControl w:val="0"/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Смертность населения от болезней системы кровообращения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 умерших от болезней системы кровообращения на 100 тыс.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13,98</w:t>
            </w:r>
          </w:p>
        </w:tc>
      </w:tr>
      <w:tr w:rsidR="00AB507A"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2.3.Смертность населения от новообразований, в том числе от злокачественных (число умерших от новообразований,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от злокачественных, на 100 тыс.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73,59</w:t>
            </w:r>
          </w:p>
        </w:tc>
      </w:tr>
      <w:tr w:rsidR="00AB507A"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2.4.Смертность населения от туберкулеза (случаев на 100 тыс.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507A">
        <w:trPr>
          <w:trHeight w:val="875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2.5.Смертность населения в трудоспособном возрасте (число умерших в трудоспособном возрасте на 100 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153,98</w:t>
            </w:r>
          </w:p>
        </w:tc>
      </w:tr>
      <w:tr w:rsidR="00AB507A">
        <w:trPr>
          <w:trHeight w:val="1045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2.6. 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58,87</w:t>
            </w:r>
          </w:p>
        </w:tc>
      </w:tr>
      <w:tr w:rsidR="00AB507A"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2.7.Материнская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смертность (на 100 тыс. родившихся живыми)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AB507A">
        <w:trPr>
          <w:trHeight w:val="1239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 w:rsidP="00F61535">
            <w:pPr>
              <w:widowControl w:val="0"/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2.8. Доля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пациентов, больных злокачественными новообразованиями, состоящих на учете с момента установления диагноза 5лет и более, в общем числе пациентов со злокачественными новообразованиями, состоящих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учете (процент)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AB507A">
        <w:trPr>
          <w:trHeight w:val="1274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2.9. Удельный вес больных злокачественными новообразованиями, выявленных на ранних стадиях, в общем количестве впервые выявленных больных злокачественными новообразованиями (процент)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66%;</w:t>
            </w:r>
          </w:p>
        </w:tc>
      </w:tr>
      <w:tr w:rsidR="00AB507A">
        <w:trPr>
          <w:trHeight w:val="1241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 w:rsidP="00F61535">
            <w:pPr>
              <w:widowControl w:val="0"/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2.10. удельный вес числа лиц в возрасте 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и старше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прошедших диспансеризацию, в общем количестве лиц в возрасте 18 лет и старше, подлежащих диспансеризации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процентах)</w:t>
            </w:r>
            <w:bookmarkStart w:id="0" w:name="_GoBack"/>
            <w:bookmarkEnd w:id="0"/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00%</w:t>
            </w:r>
          </w:p>
        </w:tc>
      </w:tr>
      <w:tr w:rsidR="00AB507A">
        <w:trPr>
          <w:trHeight w:val="1241"/>
        </w:trPr>
        <w:tc>
          <w:tcPr>
            <w:tcW w:w="743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rPr>
                <w:rFonts w:ascii="Times New Roman;serif" w:eastAsia="Times New Roman" w:hAnsi="Times New Roman;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;serif" w:eastAsia="Times New Roman" w:hAnsi="Times New Roman;serif" w:cs="Times New Roman"/>
                <w:b/>
                <w:bCs/>
                <w:color w:val="000000"/>
                <w:sz w:val="24"/>
                <w:szCs w:val="24"/>
              </w:rPr>
              <w:lastRenderedPageBreak/>
              <w:t>4. Показатели доступности медицинской помощи</w:t>
            </w:r>
          </w:p>
        </w:tc>
        <w:tc>
          <w:tcPr>
            <w:tcW w:w="25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AB507A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7A">
        <w:trPr>
          <w:trHeight w:val="1241"/>
        </w:trPr>
        <w:tc>
          <w:tcPr>
            <w:tcW w:w="743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pStyle w:val="a8"/>
              <w:widowControl w:val="0"/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</w:rPr>
              <w:t>4.1 обеспеченность врачами всего,</w:t>
            </w:r>
          </w:p>
          <w:p w:rsidR="00AB507A" w:rsidRDefault="00F61535">
            <w:pPr>
              <w:pStyle w:val="a8"/>
              <w:widowControl w:val="0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в том числе:</w:t>
            </w:r>
          </w:p>
          <w:p w:rsidR="00AB507A" w:rsidRDefault="00F61535">
            <w:pPr>
              <w:pStyle w:val="a8"/>
              <w:widowControl w:val="0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 </w:t>
            </w:r>
            <w:r>
              <w:rPr>
                <w:rFonts w:ascii="Times New Roman;serif" w:hAnsi="Times New Roman;serif"/>
                <w:color w:val="000000"/>
                <w:sz w:val="24"/>
              </w:rPr>
              <w:t>в амбулаторных условиях</w:t>
            </w:r>
          </w:p>
          <w:p w:rsidR="00AB507A" w:rsidRDefault="00F61535">
            <w:pPr>
              <w:pStyle w:val="a8"/>
              <w:widowControl w:val="0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 </w:t>
            </w:r>
            <w:r>
              <w:rPr>
                <w:rFonts w:ascii="Times New Roman;serif" w:hAnsi="Times New Roman;serif"/>
                <w:color w:val="000000"/>
                <w:sz w:val="24"/>
              </w:rPr>
              <w:t>в стационарных условиях</w:t>
            </w:r>
          </w:p>
        </w:tc>
        <w:tc>
          <w:tcPr>
            <w:tcW w:w="25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  <w:p w:rsidR="00AB507A" w:rsidRDefault="00AB507A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84,6%</w:t>
            </w:r>
          </w:p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60,0%</w:t>
            </w:r>
          </w:p>
        </w:tc>
      </w:tr>
      <w:tr w:rsidR="00AB507A">
        <w:trPr>
          <w:trHeight w:val="1241"/>
        </w:trPr>
        <w:tc>
          <w:tcPr>
            <w:tcW w:w="743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pStyle w:val="a8"/>
              <w:widowControl w:val="0"/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</w:rPr>
              <w:t>4.2 обеспеченность средним медицинским всего,</w:t>
            </w:r>
          </w:p>
          <w:p w:rsidR="00AB507A" w:rsidRDefault="00F61535">
            <w:pPr>
              <w:pStyle w:val="a8"/>
              <w:widowControl w:val="0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в том числе:</w:t>
            </w:r>
          </w:p>
          <w:p w:rsidR="00AB507A" w:rsidRDefault="00F61535">
            <w:pPr>
              <w:pStyle w:val="a8"/>
              <w:widowControl w:val="0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 </w:t>
            </w:r>
            <w:r>
              <w:rPr>
                <w:rFonts w:ascii="Times New Roman;serif" w:hAnsi="Times New Roman;serif"/>
                <w:color w:val="000000"/>
                <w:sz w:val="24"/>
              </w:rPr>
              <w:t>в амбулаторных условиях</w:t>
            </w:r>
          </w:p>
          <w:p w:rsidR="00AB507A" w:rsidRDefault="00F61535">
            <w:pPr>
              <w:pStyle w:val="a8"/>
              <w:widowControl w:val="0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 </w:t>
            </w:r>
            <w:r>
              <w:rPr>
                <w:rFonts w:ascii="Times New Roman;serif" w:hAnsi="Times New Roman;serif"/>
                <w:color w:val="000000"/>
                <w:sz w:val="24"/>
              </w:rPr>
              <w:t>в стационарных условиях</w:t>
            </w:r>
          </w:p>
        </w:tc>
        <w:tc>
          <w:tcPr>
            <w:tcW w:w="25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86,4%</w:t>
            </w:r>
          </w:p>
          <w:p w:rsidR="00AB507A" w:rsidRDefault="00AB507A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90,3%</w:t>
            </w:r>
          </w:p>
          <w:p w:rsidR="00AB507A" w:rsidRDefault="00F61535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</w:tr>
    </w:tbl>
    <w:p w:rsidR="00AB507A" w:rsidRDefault="00AB507A">
      <w:pPr>
        <w:rPr>
          <w:sz w:val="24"/>
          <w:szCs w:val="24"/>
        </w:rPr>
      </w:pPr>
    </w:p>
    <w:sectPr w:rsidR="00AB507A">
      <w:pgSz w:w="11906" w:h="16838"/>
      <w:pgMar w:top="709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7A"/>
    <w:rsid w:val="00A43A6F"/>
    <w:rsid w:val="00AB507A"/>
    <w:rsid w:val="00F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83E8E-42A0-449E-825C-937B7A8F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F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F09E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09EC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a0"/>
    <w:qFormat/>
    <w:rsid w:val="001F09EC"/>
  </w:style>
  <w:style w:type="character" w:customStyle="1" w:styleId="msonormal0">
    <w:name w:val="msonormal"/>
    <w:basedOn w:val="a0"/>
    <w:qFormat/>
    <w:rsid w:val="001F09EC"/>
  </w:style>
  <w:style w:type="character" w:customStyle="1" w:styleId="a3">
    <w:name w:val="Верхний колонтитул Знак"/>
    <w:basedOn w:val="a0"/>
    <w:uiPriority w:val="99"/>
    <w:semiHidden/>
    <w:qFormat/>
    <w:rsid w:val="001B0FF9"/>
  </w:style>
  <w:style w:type="character" w:customStyle="1" w:styleId="a4">
    <w:name w:val="Нижний колонтитул Знак"/>
    <w:basedOn w:val="a0"/>
    <w:uiPriority w:val="99"/>
    <w:semiHidden/>
    <w:qFormat/>
    <w:rsid w:val="001B0FF9"/>
  </w:style>
  <w:style w:type="character" w:styleId="a5">
    <w:name w:val="Strong"/>
    <w:basedOn w:val="a0"/>
    <w:uiPriority w:val="22"/>
    <w:qFormat/>
    <w:rsid w:val="004E41B2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A9320B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Normal (Web)"/>
    <w:basedOn w:val="a"/>
    <w:uiPriority w:val="99"/>
    <w:unhideWhenUsed/>
    <w:qFormat/>
    <w:rsid w:val="001F09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semiHidden/>
    <w:unhideWhenUsed/>
    <w:rsid w:val="001B0FF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B0FF9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A932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Golutvin</cp:lastModifiedBy>
  <cp:revision>20</cp:revision>
  <cp:lastPrinted>2024-04-02T05:14:00Z</cp:lastPrinted>
  <dcterms:created xsi:type="dcterms:W3CDTF">2022-10-19T05:03:00Z</dcterms:created>
  <dcterms:modified xsi:type="dcterms:W3CDTF">2024-07-16T10:10:00Z</dcterms:modified>
  <dc:language>ru-RU</dc:language>
</cp:coreProperties>
</file>